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BF" w:rsidRPr="007517E5" w:rsidRDefault="007517E5" w:rsidP="007517E5">
      <w:pPr>
        <w:bidi/>
        <w:rPr>
          <w:rFonts w:cs="B Yekan"/>
          <w:sz w:val="28"/>
          <w:szCs w:val="28"/>
          <w:rtl/>
        </w:rPr>
      </w:pPr>
    </w:p>
    <w:p w:rsidR="007517E5" w:rsidRPr="007517E5" w:rsidRDefault="007517E5" w:rsidP="007517E5">
      <w:pPr>
        <w:pStyle w:val="Heading1"/>
        <w:shd w:val="clear" w:color="auto" w:fill="FFFFFF"/>
        <w:bidi/>
        <w:spacing w:before="0" w:beforeAutospacing="0" w:after="0" w:afterAutospacing="0"/>
        <w:textAlignment w:val="baseline"/>
        <w:rPr>
          <w:rFonts w:ascii="Tahoma" w:hAnsi="Tahoma" w:cs="B Yekan"/>
          <w:color w:val="000000"/>
          <w:sz w:val="28"/>
          <w:szCs w:val="28"/>
        </w:rPr>
      </w:pPr>
      <w:r w:rsidRPr="007517E5">
        <w:rPr>
          <w:rFonts w:cs="B Yekan" w:hint="cs"/>
          <w:sz w:val="28"/>
          <w:szCs w:val="28"/>
          <w:rtl/>
        </w:rPr>
        <w:t xml:space="preserve"> </w:t>
      </w:r>
      <w:r w:rsidRPr="007517E5">
        <w:rPr>
          <w:rFonts w:ascii="Tahoma" w:hAnsi="Tahoma" w:cs="B Yekan"/>
          <w:color w:val="FF0000"/>
          <w:sz w:val="28"/>
          <w:szCs w:val="28"/>
          <w:bdr w:val="none" w:sz="0" w:space="0" w:color="auto" w:frame="1"/>
          <w:rtl/>
        </w:rPr>
        <w:t>ایدز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</w:rPr>
        <w:br/>
      </w:r>
      <w:r w:rsidRPr="007517E5">
        <w:rPr>
          <w:rFonts w:ascii="Tahoma" w:eastAsia="Times New Roman" w:hAnsi="Tahoma" w:cs="B Yekan"/>
          <w:color w:val="000000"/>
          <w:sz w:val="28"/>
          <w:szCs w:val="28"/>
        </w:rPr>
        <w:br/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هماهنگی</w:t>
      </w:r>
      <w:r w:rsidRPr="007517E5">
        <w:rPr>
          <w:rFonts w:ascii="Cambria" w:eastAsia="Times New Roman" w:hAnsi="Cambria" w:cs="Cambria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پیگیری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موارد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مرکز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رازی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جمع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آوری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آمار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ارسال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معاونت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بهداشتی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آموزش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ایدز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گروههای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هدف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معرض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خطر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7517E5">
        <w:rPr>
          <w:rFonts w:ascii="Tahoma" w:eastAsia="Times New Roman" w:hAnsi="Tahoma" w:cs="B Yekan" w:hint="cs"/>
          <w:color w:val="000000"/>
          <w:sz w:val="28"/>
          <w:szCs w:val="28"/>
          <w:bdr w:val="none" w:sz="0" w:space="0" w:color="auto" w:frame="1"/>
          <w:rtl/>
        </w:rPr>
        <w:t>پایش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و نظارت بر مراکز بهداشتی و درمانی تابعه و خانه های بهداشت</w:t>
      </w:r>
      <w:r w:rsidRPr="007517E5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*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ثبت وجمع اوری اطلاعات وگزارش گیری از بیمارستانها وگزارش دهی به معاونت بهداشتی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*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جمع اوری امار مربوطه</w:t>
      </w:r>
      <w:r w:rsidRPr="007517E5">
        <w:rPr>
          <w:rFonts w:ascii="Cambria" w:eastAsia="Times New Roman" w:hAnsi="Cambria" w:cs="Cambria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Tahoma" w:eastAsia="Times New Roman" w:hAnsi="Tahoma" w:cs="B Yekan"/>
          <w:b/>
          <w:bCs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b/>
          <w:bCs/>
          <w:color w:val="000000"/>
          <w:sz w:val="28"/>
          <w:szCs w:val="28"/>
        </w:rPr>
        <w:br/>
      </w:r>
      <w:r w:rsidRPr="007517E5">
        <w:rPr>
          <w:rFonts w:ascii="Tahoma" w:eastAsia="Times New Roman" w:hAnsi="Tahoma" w:cs="B Yekan"/>
          <w:b/>
          <w:bCs/>
          <w:color w:val="FF0000"/>
          <w:sz w:val="28"/>
          <w:szCs w:val="28"/>
          <w:bdr w:val="none" w:sz="0" w:space="0" w:color="auto" w:frame="1"/>
          <w:rtl/>
        </w:rPr>
        <w:t>روند کاری وشرح وظایف</w:t>
      </w:r>
      <w:r w:rsidRPr="007517E5">
        <w:rPr>
          <w:rFonts w:ascii="Tahoma" w:eastAsia="Times New Roman" w:hAnsi="Tahoma" w:cs="B Yekan"/>
          <w:b/>
          <w:bCs/>
          <w:color w:val="FF0000"/>
          <w:sz w:val="28"/>
          <w:szCs w:val="28"/>
          <w:bdr w:val="none" w:sz="0" w:space="0" w:color="auto" w:frame="1"/>
        </w:rPr>
        <w:t>:</w:t>
      </w:r>
      <w:r w:rsidRPr="007517E5">
        <w:rPr>
          <w:rFonts w:ascii="Tahoma" w:eastAsia="Times New Roman" w:hAnsi="Tahoma" w:cs="B Yekan"/>
          <w:b/>
          <w:bCs/>
          <w:color w:val="000000"/>
          <w:sz w:val="28"/>
          <w:szCs w:val="28"/>
        </w:rPr>
        <w:br/>
        <w:t> </w:t>
      </w:r>
      <w:bookmarkStart w:id="0" w:name="_GoBack"/>
      <w:bookmarkEnd w:id="0"/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*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آموزش واطلاع رسانی وبرگزاری جلسات اموزشی وتشکیل جلسات درون بخشی وبرون بخشی</w:t>
      </w:r>
      <w:r w:rsidRPr="007517E5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*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افزايش آمادگي ملي دربرابر اپيدمي شامل تهيه واكسن و تدارك دارو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</w:rPr>
        <w:t> 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*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كشف سريع اپيدمي جهت آمادگي مقابله و كنترل آن</w:t>
      </w:r>
      <w:r w:rsidRPr="007517E5">
        <w:rPr>
          <w:rFonts w:ascii="Tahoma" w:eastAsia="Times New Roman" w:hAnsi="Tahoma" w:cs="B Yekan"/>
          <w:color w:val="000000"/>
          <w:sz w:val="28"/>
          <w:szCs w:val="28"/>
        </w:rPr>
        <w:br/>
        <w:t> 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*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برنامه ريزي جهت محدود سازي گسترش بيماري و كاهش عوارض و مرگ ومير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</w:rPr>
        <w:t> 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*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اقدام لازم جهت مواردگزارش شده مشکوک ونمونه گیری از مواردمشکوک و پیگیری لازم تاحصول نتیجه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</w:rPr>
        <w:t> 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 *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فراهم نمودن وسایل و امکانات لازم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</w:rPr>
        <w:t> </w:t>
      </w:r>
    </w:p>
    <w:p w:rsidR="007517E5" w:rsidRPr="007517E5" w:rsidRDefault="007517E5" w:rsidP="007517E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Yekan"/>
          <w:color w:val="000000"/>
          <w:sz w:val="28"/>
          <w:szCs w:val="28"/>
        </w:rPr>
      </w:pP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</w:rPr>
        <w:t>     *</w:t>
      </w:r>
      <w:r w:rsidRPr="007517E5">
        <w:rPr>
          <w:rFonts w:ascii="Tahoma" w:eastAsia="Times New Roman" w:hAnsi="Tahoma" w:cs="B Yekan"/>
          <w:color w:val="000000"/>
          <w:sz w:val="28"/>
          <w:szCs w:val="28"/>
          <w:bdr w:val="none" w:sz="0" w:space="0" w:color="auto" w:frame="1"/>
          <w:rtl/>
        </w:rPr>
        <w:t>مشخص کردن پایگاههای دیده ور و نظارت مستمر بر فعالیت آنها</w:t>
      </w:r>
    </w:p>
    <w:p w:rsidR="007517E5" w:rsidRPr="007517E5" w:rsidRDefault="007517E5" w:rsidP="007517E5">
      <w:pPr>
        <w:bidi/>
        <w:rPr>
          <w:rFonts w:cs="B Yekan"/>
          <w:sz w:val="28"/>
          <w:szCs w:val="28"/>
        </w:rPr>
      </w:pPr>
    </w:p>
    <w:sectPr w:rsidR="007517E5" w:rsidRPr="0075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B3"/>
    <w:rsid w:val="00644D83"/>
    <w:rsid w:val="006F783D"/>
    <w:rsid w:val="007517E5"/>
    <w:rsid w:val="009A58B3"/>
    <w:rsid w:val="009A6F8D"/>
    <w:rsid w:val="00AA4608"/>
    <w:rsid w:val="00EC553B"/>
    <w:rsid w:val="00F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0575"/>
  <w15:chartTrackingRefBased/>
  <w15:docId w15:val="{903A86BF-26EC-4022-A764-07B61B49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1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7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17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517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Tetis</dc:creator>
  <cp:keywords/>
  <dc:description/>
  <cp:lastModifiedBy>Tetis</cp:lastModifiedBy>
  <cp:revision>3</cp:revision>
  <dcterms:created xsi:type="dcterms:W3CDTF">2020-08-25T04:49:00Z</dcterms:created>
  <dcterms:modified xsi:type="dcterms:W3CDTF">2020-08-25T04:49:00Z</dcterms:modified>
</cp:coreProperties>
</file>